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D40" w:rsidRPr="00F2317B" w:rsidRDefault="005B1BDB">
      <w:pPr>
        <w:rPr>
          <w:b/>
          <w:sz w:val="52"/>
          <w:szCs w:val="52"/>
        </w:rPr>
      </w:pPr>
      <w:bookmarkStart w:id="0" w:name="_GoBack"/>
      <w:bookmarkEnd w:id="0"/>
      <w:r>
        <w:t xml:space="preserve">                </w:t>
      </w:r>
      <w:r w:rsidR="00F2317B">
        <w:rPr>
          <w:rFonts w:hint="eastAsia"/>
        </w:rPr>
        <w:t xml:space="preserve">     </w:t>
      </w:r>
      <w:r w:rsidRPr="00F2317B">
        <w:rPr>
          <w:b/>
          <w:sz w:val="52"/>
          <w:szCs w:val="52"/>
        </w:rPr>
        <w:t>选择管辖风险提示单</w:t>
      </w:r>
    </w:p>
    <w:p w:rsidR="00F60D40" w:rsidRPr="00F2317B" w:rsidRDefault="005B1BDB" w:rsidP="00F2317B">
      <w:pPr>
        <w:ind w:firstLineChars="200" w:firstLine="600"/>
        <w:rPr>
          <w:sz w:val="30"/>
          <w:szCs w:val="30"/>
        </w:rPr>
      </w:pPr>
      <w:r w:rsidRPr="00F2317B">
        <w:rPr>
          <w:sz w:val="30"/>
          <w:szCs w:val="30"/>
        </w:rPr>
        <w:t>根据《中华人民共和国民事诉讼法》相关规定，民事诉讼地城管辖一般以</w:t>
      </w:r>
      <w:r w:rsidRPr="00F2317B">
        <w:rPr>
          <w:sz w:val="30"/>
          <w:szCs w:val="30"/>
        </w:rPr>
        <w:t>“</w:t>
      </w:r>
      <w:r w:rsidRPr="00F2317B">
        <w:rPr>
          <w:sz w:val="30"/>
          <w:szCs w:val="30"/>
        </w:rPr>
        <w:t>原告就被告</w:t>
      </w:r>
      <w:r w:rsidRPr="00F2317B">
        <w:rPr>
          <w:sz w:val="30"/>
          <w:szCs w:val="30"/>
        </w:rPr>
        <w:t>”</w:t>
      </w:r>
      <w:r w:rsidRPr="00F2317B">
        <w:rPr>
          <w:sz w:val="30"/>
          <w:szCs w:val="30"/>
        </w:rPr>
        <w:t>为原则。该管辖原则既方便法院办理案件，也方便当事人诉讼权利的实现。因除专属管辖外，其他合同纠纷的地域管辖有多个连接点。如原告起诉时地域管辖有多个连接点的情况下坚持不向被告所在地法院起诉，将面临以下风险</w:t>
      </w:r>
      <w:r w:rsidRPr="00F2317B">
        <w:rPr>
          <w:sz w:val="30"/>
          <w:szCs w:val="30"/>
        </w:rPr>
        <w:t>:</w:t>
      </w:r>
    </w:p>
    <w:p w:rsidR="00F60D40" w:rsidRPr="00F2317B" w:rsidRDefault="005B1BDB" w:rsidP="00F2317B">
      <w:pPr>
        <w:ind w:firstLineChars="200" w:firstLine="600"/>
        <w:rPr>
          <w:sz w:val="30"/>
          <w:szCs w:val="30"/>
        </w:rPr>
      </w:pPr>
      <w:r w:rsidRPr="00F2317B">
        <w:rPr>
          <w:sz w:val="30"/>
          <w:szCs w:val="30"/>
        </w:rPr>
        <w:t>1</w:t>
      </w:r>
      <w:r w:rsidRPr="00F2317B">
        <w:rPr>
          <w:sz w:val="30"/>
          <w:szCs w:val="30"/>
        </w:rPr>
        <w:t>、被告住所地不在受诉法院辖区，可能导致送达不顺畅，开庭排期周期过长。部分案件也会因需到外地勘验、鉴定等，可能会加大查明事实的难度，增加诉讼成本，影响审判周期</w:t>
      </w:r>
      <w:r w:rsidRPr="00F2317B">
        <w:rPr>
          <w:sz w:val="30"/>
          <w:szCs w:val="30"/>
        </w:rPr>
        <w:t>;</w:t>
      </w:r>
    </w:p>
    <w:p w:rsidR="00F60D40" w:rsidRPr="00F2317B" w:rsidRDefault="005B1BDB" w:rsidP="00F2317B">
      <w:pPr>
        <w:ind w:firstLineChars="200" w:firstLine="600"/>
        <w:rPr>
          <w:sz w:val="30"/>
          <w:szCs w:val="30"/>
        </w:rPr>
      </w:pPr>
      <w:r w:rsidRPr="00F2317B">
        <w:rPr>
          <w:sz w:val="30"/>
          <w:szCs w:val="30"/>
        </w:rPr>
        <w:t>2</w:t>
      </w:r>
      <w:r w:rsidRPr="00F2317B">
        <w:rPr>
          <w:sz w:val="30"/>
          <w:szCs w:val="30"/>
        </w:rPr>
        <w:t>、判决生效后，被执行人若不在受诉法院辖区，执行时查找被执行人财产难度加大，胜诉裁判文书执行难度加大</w:t>
      </w:r>
      <w:r w:rsidRPr="00F2317B">
        <w:rPr>
          <w:sz w:val="30"/>
          <w:szCs w:val="30"/>
        </w:rPr>
        <w:t>;</w:t>
      </w:r>
    </w:p>
    <w:p w:rsidR="00F60D40" w:rsidRPr="00F2317B" w:rsidRDefault="005B1BDB" w:rsidP="00F2317B">
      <w:pPr>
        <w:ind w:firstLineChars="200" w:firstLine="600"/>
        <w:rPr>
          <w:sz w:val="30"/>
          <w:szCs w:val="30"/>
        </w:rPr>
      </w:pPr>
      <w:r w:rsidRPr="00F2317B">
        <w:rPr>
          <w:sz w:val="30"/>
          <w:szCs w:val="30"/>
        </w:rPr>
        <w:t>3</w:t>
      </w:r>
      <w:r w:rsidRPr="00F2317B">
        <w:rPr>
          <w:sz w:val="30"/>
          <w:szCs w:val="30"/>
        </w:rPr>
        <w:t>、若被执行人不在受诉法院辖区，执行时查找被执行人行踪困难，即使能够查找被执行人行踪、住所，但跨区域拘传、拘留手续复杂，错失拘传、拘留机会加大，可能影响对被执行人打击力度，将会降低申请人胜诉权的实现可能性。</w:t>
      </w:r>
    </w:p>
    <w:p w:rsidR="00F60D40" w:rsidRDefault="00F2317B" w:rsidP="00F2317B">
      <w:pPr>
        <w:ind w:firstLineChars="200" w:firstLine="600"/>
        <w:rPr>
          <w:rFonts w:hint="eastAsia"/>
          <w:sz w:val="30"/>
          <w:szCs w:val="30"/>
        </w:rPr>
      </w:pPr>
      <w:r>
        <w:rPr>
          <w:sz w:val="30"/>
          <w:szCs w:val="30"/>
        </w:rPr>
        <w:t>以上风险提示，我已知悉，并承诺愿意承担上</w:t>
      </w:r>
    </w:p>
    <w:p w:rsidR="00F2317B" w:rsidRPr="00F2317B" w:rsidRDefault="00F2317B" w:rsidP="00F2317B">
      <w:pPr>
        <w:ind w:firstLineChars="200" w:firstLine="600"/>
        <w:rPr>
          <w:sz w:val="30"/>
          <w:szCs w:val="30"/>
        </w:rPr>
      </w:pPr>
      <w:r>
        <w:rPr>
          <w:noProof/>
          <w:sz w:val="30"/>
          <w:szCs w:val="30"/>
        </w:rPr>
        <w:pict>
          <v:shapetype id="_x0000_t32" coordsize="21600,21600" o:spt="32" o:oned="t" path="m,l21600,21600e" filled="f">
            <v:path arrowok="t" fillok="f" o:connecttype="none"/>
            <o:lock v:ext="edit" shapetype="t"/>
          </v:shapetype>
          <v:shape id="_x0000_s2053" type="#_x0000_t32" style="position:absolute;left:0;text-align:left;margin-left:38.25pt;margin-top:22.5pt;width:348.75pt;height:0;z-index:251658240" o:connectortype="straight"/>
        </w:pict>
      </w:r>
    </w:p>
    <w:p w:rsidR="00F60D40" w:rsidRPr="00F2317B" w:rsidRDefault="00F2317B">
      <w:pPr>
        <w:rPr>
          <w:sz w:val="30"/>
          <w:szCs w:val="30"/>
        </w:rPr>
      </w:pPr>
      <w:r>
        <w:rPr>
          <w:noProof/>
          <w:sz w:val="30"/>
          <w:szCs w:val="30"/>
        </w:rPr>
        <w:pict>
          <v:shape id="_x0000_s2054" type="#_x0000_t32" style="position:absolute;left:0;text-align:left;margin-left:32.25pt;margin-top:25.05pt;width:360.75pt;height:0;z-index:251659264" o:connectortype="straight"/>
        </w:pict>
      </w:r>
    </w:p>
    <w:p w:rsidR="00F2317B" w:rsidRDefault="00F2317B" w:rsidP="00F2317B">
      <w:pPr>
        <w:ind w:firstLineChars="1250" w:firstLine="3750"/>
        <w:rPr>
          <w:rFonts w:hint="eastAsia"/>
          <w:sz w:val="30"/>
          <w:szCs w:val="30"/>
        </w:rPr>
      </w:pPr>
    </w:p>
    <w:p w:rsidR="00F60D40" w:rsidRPr="00F2317B" w:rsidRDefault="005B1BDB" w:rsidP="00F2317B">
      <w:pPr>
        <w:ind w:firstLineChars="1950" w:firstLine="5850"/>
        <w:rPr>
          <w:sz w:val="30"/>
          <w:szCs w:val="30"/>
        </w:rPr>
      </w:pPr>
      <w:r w:rsidRPr="00F2317B">
        <w:rPr>
          <w:sz w:val="30"/>
          <w:szCs w:val="30"/>
        </w:rPr>
        <w:t>承诺人</w:t>
      </w:r>
      <w:r w:rsidRPr="00F2317B">
        <w:rPr>
          <w:sz w:val="30"/>
          <w:szCs w:val="30"/>
        </w:rPr>
        <w:t>:</w:t>
      </w:r>
    </w:p>
    <w:sectPr w:rsidR="00F60D40" w:rsidRPr="00F2317B" w:rsidSect="00F60D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BDB" w:rsidRDefault="005B1BDB" w:rsidP="00F2317B">
      <w:r>
        <w:separator/>
      </w:r>
    </w:p>
  </w:endnote>
  <w:endnote w:type="continuationSeparator" w:id="1">
    <w:p w:rsidR="005B1BDB" w:rsidRDefault="005B1BDB" w:rsidP="00F231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BDB" w:rsidRDefault="005B1BDB" w:rsidP="00F2317B">
      <w:r>
        <w:separator/>
      </w:r>
    </w:p>
  </w:footnote>
  <w:footnote w:type="continuationSeparator" w:id="1">
    <w:p w:rsidR="005B1BDB" w:rsidRDefault="005B1BDB" w:rsidP="00F231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840347"/>
    <w:multiLevelType w:val="hybridMultilevel"/>
    <w:tmpl w:val="D5524860"/>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0D40"/>
    <w:rsid w:val="005B1BDB"/>
    <w:rsid w:val="00F2317B"/>
    <w:rsid w:val="00F60D40"/>
    <w:rsid w:val="00FB0A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4" type="connector" idref="#_x0000_s2053"/>
        <o:r id="V:Rule6" type="connector" idref="#_x0000_s2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D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31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317B"/>
    <w:rPr>
      <w:sz w:val="18"/>
      <w:szCs w:val="18"/>
    </w:rPr>
  </w:style>
  <w:style w:type="paragraph" w:styleId="a4">
    <w:name w:val="footer"/>
    <w:basedOn w:val="a"/>
    <w:link w:val="Char0"/>
    <w:uiPriority w:val="99"/>
    <w:semiHidden/>
    <w:unhideWhenUsed/>
    <w:rsid w:val="00F231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317B"/>
    <w:rPr>
      <w:sz w:val="18"/>
      <w:szCs w:val="18"/>
    </w:rPr>
  </w:style>
  <w:style w:type="paragraph" w:styleId="a5">
    <w:name w:val="List Paragraph"/>
    <w:basedOn w:val="a"/>
    <w:uiPriority w:val="34"/>
    <w:qFormat/>
    <w:rsid w:val="00F2317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B8C71-02D9-4198-9974-BDB29692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375</Characters>
  <Application>Microsoft Office Word</Application>
  <DocSecurity>0</DocSecurity>
  <Lines>3</Lines>
  <Paragraphs>1</Paragraphs>
  <ScaleCrop>false</ScaleCrop>
  <Company>Microsoft</Company>
  <LinksUpToDate>false</LinksUpToDate>
  <CharactersWithSpaces>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JER-AN20</dc:creator>
  <cp:lastModifiedBy>秦静</cp:lastModifiedBy>
  <cp:revision>2</cp:revision>
  <dcterms:created xsi:type="dcterms:W3CDTF">2025-04-11T07:04:00Z</dcterms:created>
  <dcterms:modified xsi:type="dcterms:W3CDTF">2025-04-11T07:04:00Z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727ac9e8130d40a387d6a16b91cb5db9_21</vt:lpwstr>
  </property>
</Properties>
</file>