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仿宋" w:hAnsi="仿宋" w:eastAsia="仿宋" w:cs="仿宋"/>
          <w:b/>
          <w:bCs/>
          <w:kern w:val="2"/>
          <w:sz w:val="44"/>
          <w:szCs w:val="44"/>
          <w:lang w:val="en-US" w:eastAsia="zh-CN" w:bidi="ar-SA"/>
        </w:rPr>
      </w:pPr>
      <w:r>
        <w:rPr>
          <w:rFonts w:hint="eastAsia" w:ascii="仿宋" w:hAnsi="仿宋" w:eastAsia="仿宋" w:cs="仿宋"/>
          <w:b/>
          <w:bCs/>
          <w:kern w:val="2"/>
          <w:sz w:val="44"/>
          <w:szCs w:val="44"/>
          <w:lang w:val="en-US" w:eastAsia="zh-CN" w:bidi="ar-SA"/>
        </w:rPr>
        <w:t>肥东法院打印机耗材项目询价公告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仿宋" w:hAnsi="仿宋" w:eastAsia="仿宋" w:cs="仿宋"/>
          <w:b/>
          <w:bCs/>
          <w:kern w:val="2"/>
          <w:sz w:val="44"/>
          <w:szCs w:val="44"/>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both"/>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为了规范打印机等办公设备耗材采购，按照肥东县政府采购管理相关文件实施，现对肥东法院打印机耗材项目进行询价。欢迎符合条件的单位积极报价。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项目编号：FDFY2022-04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一、项目名称：肥东法院打印机耗材项目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二、项目情况：根据院方要求实施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三、项目内容：</w:t>
      </w:r>
    </w:p>
    <w:tbl>
      <w:tblPr>
        <w:tblW w:w="76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80"/>
        <w:gridCol w:w="2340"/>
        <w:gridCol w:w="1995"/>
        <w:gridCol w:w="22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108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序号</w:t>
            </w:r>
          </w:p>
        </w:tc>
        <w:tc>
          <w:tcPr>
            <w:tcW w:w="234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打印机型号</w:t>
            </w:r>
          </w:p>
        </w:tc>
        <w:tc>
          <w:tcPr>
            <w:tcW w:w="199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品名</w:t>
            </w:r>
          </w:p>
        </w:tc>
        <w:tc>
          <w:tcPr>
            <w:tcW w:w="222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EpsonL6178</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黑色墨水</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红色墨水</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黄色墨水</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青色墨水</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Epson-LQ-630KII</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色带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HP-M181fw</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黑色cf510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红色</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黄色</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青色</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HP452dw</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黑色</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红色</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黄色</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青色</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HPM553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黑色</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红色</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黄色</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青色</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M403D</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粉盒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粉</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奔图P2515DN</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黑色</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红色</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黄色</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青色</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联想，兄弟系列通用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2040墨粉</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2441T粉盒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LD2441/2250鼓架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2325T/2451粉盒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DR2350鼓架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夏普2008UC</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黑色</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红色</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黄色</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青色</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惠普388A通用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388A粉盒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粉</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HPMFP227FDW</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230A粉盒</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w:t>
            </w:r>
          </w:p>
        </w:tc>
        <w:tc>
          <w:tcPr>
            <w:tcW w:w="234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惠普MFP M277dw</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黑色</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23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红色</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23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黄色</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23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青色</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b w:val="0"/>
          <w:bCs w:val="0"/>
          <w:kern w:val="2"/>
          <w:sz w:val="28"/>
          <w:szCs w:val="28"/>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四、具体位置：肥东县人民法院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五、最高限价：6.7万元；资金来源：财政经费。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六、项目要求：以业主单位组织相关部门验收为准。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七、合同期限：合同签订完成后，成交人在接到供货通知后，成交人在2个工作日内供货到采购人指定的地点并通过采购人指定的经办人验收。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八、投标人资格要求：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1、具有独立的法人资格及相应资质；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2、具有良好的财务状况、企业信誉。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九、密封报价时须提供：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1、法人授权委托书，个人身份证；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2、企业营业执照、税务登记证的复印件；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十、报价要求：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1、纸质投标报价文件一份，密封装订</w:t>
      </w:r>
      <w:bookmarkStart w:id="0" w:name="_GoBack"/>
      <w:bookmarkEnd w:id="0"/>
      <w:r>
        <w:rPr>
          <w:rFonts w:hint="eastAsia" w:ascii="仿宋" w:hAnsi="仿宋" w:eastAsia="仿宋" w:cs="仿宋"/>
          <w:b w:val="0"/>
          <w:bCs w:val="0"/>
          <w:kern w:val="2"/>
          <w:sz w:val="28"/>
          <w:szCs w:val="28"/>
          <w:lang w:val="en-US" w:eastAsia="zh-CN" w:bidi="ar-SA"/>
        </w:rPr>
        <w:t>，并加盖单位公章。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2、提供清单报价。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十一、质保金：中标人应按照要求交纳中标总价10%的质量保证金。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十二、询价投标报名时间：2022年9月19日8:00-2022年9月26日17:30时；询价投标截止时间：2022年9月26日17:30时。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投标书投送地址：肥东县店埠镇包公大道肥东法院。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联系人：肥东法院综合办公室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联系电话：0551-67770530</w:t>
      </w:r>
    </w:p>
    <w:p>
      <w:pPr>
        <w:rPr>
          <w:rFonts w:hint="eastAsia" w:ascii="仿宋" w:hAnsi="仿宋" w:eastAsia="仿宋" w:cs="仿宋"/>
          <w:b w:val="0"/>
          <w:bCs w:val="0"/>
          <w:kern w:val="2"/>
          <w:sz w:val="28"/>
          <w:szCs w:val="28"/>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kZDc1N2Y5MWNhZDZjNmE0Yzc2MDVhODY1ODBmYjAifQ=="/>
  </w:docVars>
  <w:rsids>
    <w:rsidRoot w:val="00000000"/>
    <w:rsid w:val="007F0CD2"/>
    <w:rsid w:val="020E735B"/>
    <w:rsid w:val="04EA26E9"/>
    <w:rsid w:val="06B15C47"/>
    <w:rsid w:val="08C02AAC"/>
    <w:rsid w:val="0CB76B74"/>
    <w:rsid w:val="0F9219DC"/>
    <w:rsid w:val="1238189B"/>
    <w:rsid w:val="126C3F47"/>
    <w:rsid w:val="13F827F8"/>
    <w:rsid w:val="1508140B"/>
    <w:rsid w:val="1BE11F31"/>
    <w:rsid w:val="21C27581"/>
    <w:rsid w:val="2226381E"/>
    <w:rsid w:val="2A975198"/>
    <w:rsid w:val="2BC82F87"/>
    <w:rsid w:val="2D1F63D4"/>
    <w:rsid w:val="35374730"/>
    <w:rsid w:val="375944EB"/>
    <w:rsid w:val="3D1E1B81"/>
    <w:rsid w:val="3F264CBD"/>
    <w:rsid w:val="47285A4C"/>
    <w:rsid w:val="475F2754"/>
    <w:rsid w:val="4A3D48DC"/>
    <w:rsid w:val="4A956D82"/>
    <w:rsid w:val="4E2132C3"/>
    <w:rsid w:val="582018C0"/>
    <w:rsid w:val="58FC7A95"/>
    <w:rsid w:val="5D99427A"/>
    <w:rsid w:val="5ED36D4C"/>
    <w:rsid w:val="6C39367A"/>
    <w:rsid w:val="6EEB3DFE"/>
    <w:rsid w:val="772913C7"/>
    <w:rsid w:val="7A650F84"/>
    <w:rsid w:val="7C38645A"/>
    <w:rsid w:val="7CAD3B34"/>
    <w:rsid w:val="7EBA1E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5">
    <w:name w:val="font11"/>
    <w:basedOn w:val="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704</Words>
  <Characters>890</Characters>
  <Lines>0</Lines>
  <Paragraphs>0</Paragraphs>
  <TotalTime>32</TotalTime>
  <ScaleCrop>false</ScaleCrop>
  <LinksUpToDate>false</LinksUpToDate>
  <CharactersWithSpaces>891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阮全民</cp:lastModifiedBy>
  <dcterms:modified xsi:type="dcterms:W3CDTF">2022-09-19T07:58:17Z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A25925AC9B49490190412D8F82916F8B</vt:lpwstr>
  </property>
</Properties>
</file>