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" w:beforeAutospacing="0" w:after="16" w:afterAutospacing="0" w:line="450" w:lineRule="atLeast"/>
        <w:ind w:left="16" w:right="16"/>
        <w:jc w:val="center"/>
        <w:rPr>
          <w:color w:val="000000"/>
          <w:sz w:val="36"/>
          <w:szCs w:val="36"/>
        </w:rPr>
      </w:pPr>
      <w:r>
        <w:rPr>
          <w:rFonts w:hint="eastAsia"/>
          <w:i w:val="0"/>
          <w:iCs w:val="0"/>
          <w:caps w:val="0"/>
          <w:color w:val="000000"/>
          <w:spacing w:val="0"/>
          <w:sz w:val="36"/>
          <w:szCs w:val="36"/>
          <w:shd w:val="clear" w:fill="F9FCFE"/>
          <w:lang w:eastAsia="zh-CN"/>
        </w:rPr>
        <w:t>肥东县人民法院印刷品项目二次</w:t>
      </w:r>
      <w:r>
        <w:rPr>
          <w:i w:val="0"/>
          <w:iCs w:val="0"/>
          <w:caps w:val="0"/>
          <w:color w:val="000000"/>
          <w:spacing w:val="0"/>
          <w:sz w:val="36"/>
          <w:szCs w:val="36"/>
          <w:shd w:val="clear" w:fill="F9FCFE"/>
        </w:rPr>
        <w:t>竞价公告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Style w:val="4"/>
        <w:tblW w:w="8462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035"/>
        <w:gridCol w:w="90"/>
        <w:gridCol w:w="1425"/>
        <w:gridCol w:w="240"/>
        <w:gridCol w:w="791"/>
        <w:gridCol w:w="240"/>
        <w:gridCol w:w="90"/>
        <w:gridCol w:w="709"/>
        <w:gridCol w:w="315"/>
        <w:gridCol w:w="726"/>
        <w:gridCol w:w="923"/>
        <w:gridCol w:w="1329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FDFY2021-0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09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印刷品项目二次</w:t>
            </w:r>
            <w:r>
              <w:rPr>
                <w:sz w:val="24"/>
                <w:szCs w:val="24"/>
              </w:rPr>
              <w:t>竞价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27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肥东县人民法院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李小龙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67770716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竞价开始时间</w:t>
            </w:r>
          </w:p>
        </w:tc>
        <w:tc>
          <w:tcPr>
            <w:tcW w:w="687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2021-11-04上午9:00时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竞价截止时间</w:t>
            </w:r>
          </w:p>
        </w:tc>
        <w:tc>
          <w:tcPr>
            <w:tcW w:w="687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2021-11-10下午17:00时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竞价单递交地点</w:t>
            </w:r>
          </w:p>
        </w:tc>
        <w:tc>
          <w:tcPr>
            <w:tcW w:w="687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肥东县人民法院综合办公室(办公楼617室）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供应商要求</w:t>
            </w:r>
          </w:p>
        </w:tc>
        <w:tc>
          <w:tcPr>
            <w:tcW w:w="687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符合肥东县行政事业单位定点印刷项目中标企业方可参加二次竞价，报价一览表一式两份，于竞价截止时间前密封送交肥东县人民法院综合办公室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149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687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合同履约期限：2022.1.1-2023.12.31，其他按照协议供货的要求和承诺执行。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gridAfter w:val="1"/>
          <w:wAfter w:w="90" w:type="dxa"/>
          <w:trHeight w:val="397" w:hRule="atLeast"/>
        </w:trPr>
        <w:tc>
          <w:tcPr>
            <w:tcW w:w="8372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采购商品列表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97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商品分类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基本描述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gridAfter w:val="1"/>
          <w:wAfter w:w="90" w:type="dxa"/>
          <w:trHeight w:val="397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案件卷皮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尺寸：299mm×445mm(长×宽）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10万张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卷皮采用150克牛皮纸制作，使用无酸卷皮。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gridAfter w:val="1"/>
          <w:wAfter w:w="90" w:type="dxa"/>
          <w:trHeight w:val="397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证物袋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尺寸：230mm×160mm（长×宽）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2万个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1、证物袋袋口处要另有15mm宽的折叠纸舌；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2、证物袋袋脊设10mm厚度；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3、采用120克牛皮纸制作，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使用无酸纸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gridAfter w:val="1"/>
          <w:wAfter w:w="90" w:type="dxa"/>
          <w:trHeight w:val="397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封志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尺寸：200mm×50mm（长×宽）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5万个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采用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60克以下白色书写纸制作。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gridAfter w:val="1"/>
          <w:wAfter w:w="90" w:type="dxa"/>
          <w:trHeight w:val="397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档案盒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尺寸：310mm×220mm（长×宽）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2万个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盒脊厚度为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40mm，采用700克以上无酸纸制作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gridAfter w:val="1"/>
          <w:wAfter w:w="90" w:type="dxa"/>
          <w:trHeight w:val="397" w:hRule="atLeast"/>
        </w:trPr>
        <w:tc>
          <w:tcPr>
            <w:tcW w:w="4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一次性纸杯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尺寸：高110mm、上口直径80mm、下口直径53mm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1万个</w:t>
            </w:r>
          </w:p>
        </w:tc>
        <w:tc>
          <w:tcPr>
            <w:tcW w:w="43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材质：原木浆环保淋膜纸；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容量：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300ml（12盎司）；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厚度：加厚型（冷热适用）。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gridAfter w:val="1"/>
          <w:wAfter w:w="90" w:type="dxa"/>
          <w:trHeight w:val="397" w:hRule="atLeast"/>
        </w:trPr>
        <w:tc>
          <w:tcPr>
            <w:tcW w:w="15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78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以上数量为年度参考使用量。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gridAfter w:val="1"/>
          <w:wAfter w:w="90" w:type="dxa"/>
          <w:trHeight w:val="397" w:hRule="atLeast"/>
        </w:trPr>
        <w:tc>
          <w:tcPr>
            <w:tcW w:w="158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交货时间</w:t>
            </w:r>
          </w:p>
        </w:tc>
        <w:tc>
          <w:tcPr>
            <w:tcW w:w="6788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按供货商所能提供的最短的时间交货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71858"/>
    <w:multiLevelType w:val="singleLevel"/>
    <w:tmpl w:val="100718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5AE3"/>
    <w:rsid w:val="06340763"/>
    <w:rsid w:val="099B1AAD"/>
    <w:rsid w:val="1F012080"/>
    <w:rsid w:val="22DF5C73"/>
    <w:rsid w:val="25A4252B"/>
    <w:rsid w:val="28B54581"/>
    <w:rsid w:val="363B149E"/>
    <w:rsid w:val="3B3529A8"/>
    <w:rsid w:val="3BBA7B29"/>
    <w:rsid w:val="40A225A0"/>
    <w:rsid w:val="43A26A46"/>
    <w:rsid w:val="468638EC"/>
    <w:rsid w:val="4722745A"/>
    <w:rsid w:val="4A3D50BF"/>
    <w:rsid w:val="4AE918E8"/>
    <w:rsid w:val="505F385C"/>
    <w:rsid w:val="541D15F0"/>
    <w:rsid w:val="60605217"/>
    <w:rsid w:val="62871363"/>
    <w:rsid w:val="644641A9"/>
    <w:rsid w:val="66C12E9D"/>
    <w:rsid w:val="6CF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Administrator.USER-20170707MP</dc:creator>
  <cp:lastModifiedBy>阮全民</cp:lastModifiedBy>
  <dcterms:modified xsi:type="dcterms:W3CDTF">2021-11-03T01:34:58Z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1C30FB97080243E68387BCA373D0C600</vt:lpwstr>
  </property>
</Properties>
</file>