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F7C" w:rsidRDefault="00B672B5" w:rsidP="00363D30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2"/>
          <w:sz w:val="44"/>
          <w:szCs w:val="44"/>
        </w:rPr>
        <w:t>肥东法院南门24小时自助法院装饰改造项目</w:t>
      </w:r>
      <w:r w:rsidR="00363D30">
        <w:rPr>
          <w:rFonts w:ascii="仿宋" w:eastAsia="仿宋" w:hAnsi="仿宋" w:cs="仿宋" w:hint="eastAsia"/>
          <w:b/>
          <w:bCs/>
          <w:kern w:val="2"/>
          <w:sz w:val="44"/>
          <w:szCs w:val="44"/>
        </w:rPr>
        <w:t>工程量清单</w:t>
      </w:r>
    </w:p>
    <w:p w:rsidR="007E5F7C" w:rsidRDefault="00B672B5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r>
        <w:rPr>
          <w:rFonts w:ascii="仿宋" w:eastAsia="仿宋" w:hAnsi="仿宋" w:cs="仿宋" w:hint="eastAsia"/>
          <w:kern w:val="2"/>
          <w:sz w:val="28"/>
          <w:szCs w:val="28"/>
        </w:rPr>
        <w:t>三、工程量情况：</w:t>
      </w:r>
    </w:p>
    <w:tbl>
      <w:tblPr>
        <w:tblW w:w="9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620"/>
        <w:gridCol w:w="2526"/>
        <w:gridCol w:w="4314"/>
      </w:tblGrid>
      <w:tr w:rsidR="007E5F7C">
        <w:trPr>
          <w:trHeight w:val="649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功能区域名称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主要材料和主要工艺说明</w:t>
            </w:r>
          </w:p>
        </w:tc>
      </w:tr>
      <w:tr w:rsidR="007E5F7C">
        <w:trPr>
          <w:trHeight w:val="75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333333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333333"/>
                <w:kern w:val="0"/>
                <w:sz w:val="24"/>
                <w:lang w:bidi="ar"/>
              </w:rPr>
              <w:t>地面工程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333333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333333"/>
                <w:sz w:val="28"/>
                <w:szCs w:val="28"/>
              </w:rPr>
            </w:pPr>
          </w:p>
        </w:tc>
      </w:tr>
      <w:tr w:rsidR="007E5F7C">
        <w:trPr>
          <w:trHeight w:val="1429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室外石材台阶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砌筑石材台阶基础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材料说明：1、海螺牌或巢湖东关M32.5型水泥。2、1：3水泥砂浆找平层。3、小红砖砌24墙粉墙。4、M5砂浆粉刷2遍。5、15公分高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40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室外石材台阶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室外白白麻石材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材料说明：1、海螺牌或巢湖东关M32.5型水泥。2、1：3水泥砂浆找平层。3、白25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厚白麻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火烧面石材。4、白水泥勾缝5、斜边处理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5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室内地面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800*800地板砖铺贴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材料说明：1、海螺牌或巢湖东关M32.5型水泥。2、1：3水泥砂浆找平层。3、800*800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化砖损耗5%-8%。4、白色勾缝剂勾缝。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429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门槛石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网天然大理石台阶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材料说明：1、海螺牌或巢湖东关M32.5型水泥。2、1：3水泥砂浆找平层。3、深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网天然大理石面层。4、5MM斜边处理，5背部加筋处理。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75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二、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4"/>
                <w:lang w:bidi="ar"/>
              </w:rPr>
              <w:t>墙面工程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333333"/>
                <w:sz w:val="28"/>
                <w:szCs w:val="28"/>
              </w:rPr>
            </w:pPr>
          </w:p>
        </w:tc>
      </w:tr>
      <w:tr w:rsidR="007E5F7C">
        <w:trPr>
          <w:trHeight w:val="158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原双开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门洞改造墙体封堵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材料说明：1、海螺牌或巢湖东关M32.5型水泥。2、1：3水泥砂浆找平层。3、小红砖砌24墙粉墙。4、M5砂浆粉刷2遍。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58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封堵后墙面处理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材料说明：1、海螺牌或巢湖东关M32.5型水泥。2、1：3水泥砂浆找平层。3、防水处理。4、仿原大理石石材铺贴。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938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轻钢龙骨石膏板墙体（造型）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材料说明：1、国标轻钢龙骨（热镀）、双面石膏板。2、专用配件。3、墙面造型处理</w:t>
            </w:r>
          </w:p>
        </w:tc>
      </w:tr>
      <w:tr w:rsidR="007E5F7C">
        <w:trPr>
          <w:trHeight w:val="86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大理石窗台板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材料说明：1、20mm厚天然石材。2、特殊情况另议。</w:t>
            </w:r>
          </w:p>
        </w:tc>
      </w:tr>
      <w:tr w:rsidR="007E5F7C">
        <w:trPr>
          <w:trHeight w:val="114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白色乳胶漆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乳胶漆系列。2、含腻子和辅材。3、特殊情况另议。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工艺说明：1、顶面无明显凹凸感、刷纹和流坠，无漏刷、泛色。3、喷涂。</w:t>
            </w:r>
          </w:p>
        </w:tc>
      </w:tr>
      <w:tr w:rsidR="007E5F7C">
        <w:trPr>
          <w:trHeight w:val="114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铝塑板基础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材料说明：1、木方找平。2、12mm厚防火阻燃板基层。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14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白色铝塑板面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材料说明：1、2.5mm白色铝塑板饰面。2含折边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2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不锈钢踢脚线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材料说明：1、1.2mm厚不锈钢踢脚线。2、12mm厚防火阻燃板基层。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2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固定窗及电动门、不锈钢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框基础</w:t>
            </w:r>
            <w:proofErr w:type="gramEnd"/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材料说明：1、木方找平。2、12mm厚防火阻燃板基层。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12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固定窗及电动门、门窗套不锈钢面层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材料说明：1、1.2mm厚白色拉丝不锈钢踢脚线。2、人工安装含辅材。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938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玻璃固定窗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材料说明：1、12mm厚钢化玻璃、。2、含人工辅材。3、专用配件。</w:t>
            </w:r>
          </w:p>
        </w:tc>
      </w:tr>
      <w:tr w:rsidR="007E5F7C">
        <w:trPr>
          <w:trHeight w:val="1118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电动玻璃门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材料说明：1、12厚钢化玻璃。2、国产电动机。3、电动机钢架。人工安装等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</w:t>
            </w:r>
          </w:p>
        </w:tc>
      </w:tr>
      <w:tr w:rsidR="007E5F7C">
        <w:trPr>
          <w:trHeight w:val="74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窗帘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材料说明：1、遮光卷帘，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颜色待订</w:t>
            </w:r>
            <w:proofErr w:type="gramEnd"/>
          </w:p>
        </w:tc>
      </w:tr>
      <w:tr w:rsidR="007E5F7C">
        <w:trPr>
          <w:trHeight w:val="1118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自助区柜台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木基础</w:t>
            </w:r>
            <w:proofErr w:type="gramEnd"/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材料说明：1、免漆板柜体、含订制柜门。3、人工安装等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</w:t>
            </w:r>
          </w:p>
        </w:tc>
      </w:tr>
      <w:tr w:rsidR="007E5F7C">
        <w:trPr>
          <w:trHeight w:val="1118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自助区柜台白色人造石台面（造型）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材料说明：1、1.5厚白色人造石含开孔磨边。3、人工安装等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</w:t>
            </w:r>
          </w:p>
        </w:tc>
      </w:tr>
      <w:tr w:rsidR="007E5F7C">
        <w:trPr>
          <w:trHeight w:val="1118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快递包裹矮柜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材料说明：1、1.5厚白色人造石含开孔磨边。2、免漆板柜体、含订制柜门3、人工安装等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</w:t>
            </w:r>
          </w:p>
        </w:tc>
      </w:tr>
      <w:tr w:rsidR="007E5F7C">
        <w:trPr>
          <w:trHeight w:val="75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三、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4"/>
                <w:lang w:bidi="ar"/>
              </w:rPr>
              <w:t>顶面工程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333333"/>
                <w:sz w:val="28"/>
                <w:szCs w:val="28"/>
              </w:rPr>
            </w:pPr>
          </w:p>
        </w:tc>
      </w:tr>
      <w:tr w:rsidR="007E5F7C">
        <w:trPr>
          <w:trHeight w:val="9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隔墙顶部位置加固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材料说明：1、40*40镀锌方管焊接。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96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石膏板吊顶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材料说明：1、600*600吸音矿棉板吊顶5%-8%。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96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自助区域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矿棉板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材料说明：1、600*600吸音矿棉板吊顶5%-8%。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  <w:t>工艺说明：1、表面平整，无明显缺陷。</w:t>
            </w:r>
          </w:p>
        </w:tc>
      </w:tr>
      <w:tr w:rsidR="007E5F7C">
        <w:trPr>
          <w:trHeight w:val="98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24"/>
                <w:lang w:bidi="ar"/>
              </w:rPr>
              <w:t>其他项目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000000"/>
                <w:sz w:val="22"/>
                <w:szCs w:val="22"/>
              </w:rPr>
            </w:pP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jc w:val="center"/>
              <w:rPr>
                <w:rFonts w:ascii="华文中宋" w:eastAsia="华文中宋" w:hAnsi="华文中宋" w:cs="华文中宋"/>
                <w:b/>
                <w:color w:val="333333"/>
                <w:sz w:val="28"/>
                <w:szCs w:val="28"/>
              </w:rPr>
            </w:pPr>
          </w:p>
        </w:tc>
      </w:tr>
      <w:tr w:rsidR="007E5F7C">
        <w:trPr>
          <w:trHeight w:val="12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拆除说明:1、原室内及室外瓷砖、踢脚线、墙体、卫生间墙面地面瓷砖、顶面石膏板、铲除原有乳胶漆等2、墙面清理平面找平。3、垃圾外运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室外广告灯箱（内容待业主确认）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材料说明：1、50*50镀锌钢管焊接框架  2、4mm厚铝塑板饰面含人工及辅材</w:t>
            </w:r>
          </w:p>
        </w:tc>
      </w:tr>
      <w:tr w:rsidR="007E5F7C">
        <w:trPr>
          <w:trHeight w:val="92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原顶面照明线路调整及开关面板位置调整（不含主电缆、空调电缆）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材料说明：1、墙面新增照明控制面板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开槽部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管线。2、原顶面灯具及线路调整。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开关、及插座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材料说明：1、三雄极光开关插座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LED平板灯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材料说明：1、三雄极光600*600平板灯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LED射灯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材料说明：1、三雄极光600*600平板灯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LED筒灯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材料说明：1、三雄极光600*600平板灯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配电箱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材料说明：1、三雄极光开关插座</w:t>
            </w:r>
          </w:p>
        </w:tc>
      </w:tr>
      <w:tr w:rsidR="007E5F7C">
        <w:trPr>
          <w:trHeight w:val="623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成品保护安全文明施工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机器安拆保护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、外围文明施工围挡</w:t>
            </w:r>
          </w:p>
        </w:tc>
      </w:tr>
      <w:tr w:rsidR="007E5F7C">
        <w:trPr>
          <w:trHeight w:val="1065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防水处理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说明：原顶面防水层铲除，3mm厚SBS卷材一道</w:t>
            </w:r>
          </w:p>
        </w:tc>
      </w:tr>
      <w:tr w:rsidR="007E5F7C">
        <w:trPr>
          <w:trHeight w:val="1065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施工垃圾清运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说明：1、含人工和垃圾袋费用。2、运到垃圾物业堆放指定位置。3、外运出办公楼由业主负责。4、指定堆放地点距离本楼栋装修地址不超过300m。</w:t>
            </w:r>
          </w:p>
        </w:tc>
      </w:tr>
      <w:tr w:rsidR="007E5F7C">
        <w:trPr>
          <w:trHeight w:val="600"/>
        </w:trPr>
        <w:tc>
          <w:tcPr>
            <w:tcW w:w="6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安装及其他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B672B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保洁</w:t>
            </w:r>
          </w:p>
        </w:tc>
        <w:tc>
          <w:tcPr>
            <w:tcW w:w="4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E5F7C" w:rsidRDefault="007E5F7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7E5F7C" w:rsidRDefault="007E5F7C">
      <w:pPr>
        <w:pStyle w:val="a3"/>
        <w:widowControl/>
        <w:shd w:val="clear" w:color="auto" w:fill="FFFFFF"/>
        <w:spacing w:beforeAutospacing="0" w:afterAutospacing="0"/>
        <w:jc w:val="both"/>
        <w:rPr>
          <w:rFonts w:ascii="仿宋" w:eastAsia="仿宋" w:hAnsi="仿宋" w:cs="仿宋"/>
          <w:kern w:val="2"/>
          <w:sz w:val="28"/>
          <w:szCs w:val="28"/>
        </w:rPr>
      </w:pPr>
      <w:bookmarkStart w:id="0" w:name="_GoBack"/>
      <w:bookmarkEnd w:id="0"/>
    </w:p>
    <w:sectPr w:rsidR="007E5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BD7" w:rsidRDefault="00937BD7" w:rsidP="00363D30">
      <w:r>
        <w:separator/>
      </w:r>
    </w:p>
  </w:endnote>
  <w:endnote w:type="continuationSeparator" w:id="0">
    <w:p w:rsidR="00937BD7" w:rsidRDefault="00937BD7" w:rsidP="0036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BD7" w:rsidRDefault="00937BD7" w:rsidP="00363D30">
      <w:r>
        <w:separator/>
      </w:r>
    </w:p>
  </w:footnote>
  <w:footnote w:type="continuationSeparator" w:id="0">
    <w:p w:rsidR="00937BD7" w:rsidRDefault="00937BD7" w:rsidP="0036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F7C"/>
    <w:rsid w:val="00363D30"/>
    <w:rsid w:val="007E5F7C"/>
    <w:rsid w:val="007F0CD2"/>
    <w:rsid w:val="00937BD7"/>
    <w:rsid w:val="00B672B5"/>
    <w:rsid w:val="020E735B"/>
    <w:rsid w:val="04EA26E9"/>
    <w:rsid w:val="06B15C47"/>
    <w:rsid w:val="08C02AAC"/>
    <w:rsid w:val="126C3F47"/>
    <w:rsid w:val="1508140B"/>
    <w:rsid w:val="21C27581"/>
    <w:rsid w:val="2BC82F87"/>
    <w:rsid w:val="2D1F63D4"/>
    <w:rsid w:val="35374730"/>
    <w:rsid w:val="375944EB"/>
    <w:rsid w:val="3D1E1B81"/>
    <w:rsid w:val="3F264CBD"/>
    <w:rsid w:val="4A956D82"/>
    <w:rsid w:val="5ED36D4C"/>
    <w:rsid w:val="6C39367A"/>
    <w:rsid w:val="6EEB3DFE"/>
    <w:rsid w:val="772913C7"/>
    <w:rsid w:val="7C38645A"/>
    <w:rsid w:val="7CAD3B34"/>
    <w:rsid w:val="7EB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DC67C"/>
  <w15:docId w15:val="{498D62FC-46D6-46AC-A57D-776F6B2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4">
    <w:name w:val="header"/>
    <w:basedOn w:val="a"/>
    <w:link w:val="a5"/>
    <w:rsid w:val="00363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63D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63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63D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2021-03-25T00:09:00Z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