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CF5" w:rsidRDefault="008C6A96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仿宋" w:eastAsia="仿宋" w:hAnsi="仿宋" w:cs="仿宋"/>
          <w:b/>
          <w:bCs/>
          <w:kern w:val="2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kern w:val="2"/>
          <w:sz w:val="36"/>
          <w:szCs w:val="36"/>
        </w:rPr>
        <w:t>肥东法院调解室（四室含母婴功能区）装饰改造项目询价公告</w:t>
      </w:r>
    </w:p>
    <w:p w:rsidR="00BD4CF5" w:rsidRDefault="008C6A96">
      <w:pPr>
        <w:pStyle w:val="a3"/>
        <w:widowControl/>
        <w:shd w:val="clear" w:color="auto" w:fill="FFFFFF"/>
        <w:spacing w:beforeAutospacing="0" w:afterAutospacing="0"/>
        <w:ind w:firstLineChars="200" w:firstLine="560"/>
        <w:jc w:val="both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>为进一步加强我院调解工作机制，充分发挥我院调解职能作用，有效化解各类矛盾纠纷，维护社会平安和谐稳定，按照肥东县政府采购管理相关文件实施，现对肥东法院调解室（四室含母婴功能区）装饰改造项目进行询价。欢迎符合条件的单位积极报价。</w:t>
      </w:r>
    </w:p>
    <w:p w:rsidR="00BD4CF5" w:rsidRDefault="008C6A96">
      <w:pPr>
        <w:pStyle w:val="a3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>项目编号：</w:t>
      </w:r>
      <w:r>
        <w:rPr>
          <w:rFonts w:ascii="仿宋" w:eastAsia="仿宋" w:hAnsi="仿宋" w:cs="仿宋" w:hint="eastAsia"/>
          <w:kern w:val="2"/>
          <w:sz w:val="28"/>
          <w:szCs w:val="28"/>
        </w:rPr>
        <w:t>FDFY2020-04</w:t>
      </w:r>
    </w:p>
    <w:p w:rsidR="00BD4CF5" w:rsidRDefault="008C6A96">
      <w:pPr>
        <w:pStyle w:val="a3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>一、项目名称：肥东法院调解室（四室含母婴功能区）装饰改造项目</w:t>
      </w:r>
    </w:p>
    <w:p w:rsidR="00BD4CF5" w:rsidRDefault="008C6A96">
      <w:pPr>
        <w:pStyle w:val="a3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>二、项目情况：根据院方要求进行施工</w:t>
      </w:r>
    </w:p>
    <w:p w:rsidR="00BD4CF5" w:rsidRDefault="008C6A96">
      <w:pPr>
        <w:pStyle w:val="a3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>三、工程量情况：</w:t>
      </w:r>
    </w:p>
    <w:tbl>
      <w:tblPr>
        <w:tblW w:w="87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1277"/>
        <w:gridCol w:w="3330"/>
        <w:gridCol w:w="3700"/>
      </w:tblGrid>
      <w:tr w:rsidR="00BD4CF5" w:rsidTr="008C6A96">
        <w:trPr>
          <w:trHeight w:val="448"/>
        </w:trPr>
        <w:tc>
          <w:tcPr>
            <w:tcW w:w="411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77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功能区域名称</w:t>
            </w:r>
          </w:p>
        </w:tc>
        <w:tc>
          <w:tcPr>
            <w:tcW w:w="333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370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主要材料和主要工艺说明</w:t>
            </w:r>
          </w:p>
        </w:tc>
      </w:tr>
      <w:tr w:rsidR="00BD4CF5" w:rsidTr="008C6A96">
        <w:trPr>
          <w:trHeight w:val="448"/>
        </w:trPr>
        <w:tc>
          <w:tcPr>
            <w:tcW w:w="411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BD4CF5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BD4CF5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33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BD4CF5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BD4CF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D4CF5" w:rsidTr="008C6A96">
        <w:trPr>
          <w:trHeight w:val="761"/>
        </w:trPr>
        <w:tc>
          <w:tcPr>
            <w:tcW w:w="411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调解室（四间）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拆除踢脚线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拆除说明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:1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、原木质脚线拆除。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、墙面清理平面找平。</w:t>
            </w:r>
          </w:p>
        </w:tc>
      </w:tr>
      <w:tr w:rsidR="00BD4CF5" w:rsidTr="008C6A96">
        <w:trPr>
          <w:trHeight w:val="761"/>
        </w:trPr>
        <w:tc>
          <w:tcPr>
            <w:tcW w:w="411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调解室（四间）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拆除原双开木门及门洞加高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拆除说明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:1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、原木门拆除。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、原窗洞加高。</w:t>
            </w:r>
          </w:p>
        </w:tc>
      </w:tr>
      <w:tr w:rsidR="00BD4CF5" w:rsidTr="008C6A96">
        <w:trPr>
          <w:trHeight w:val="761"/>
        </w:trPr>
        <w:tc>
          <w:tcPr>
            <w:tcW w:w="411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调解室（四间）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新开门洞粉边加固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拆除说明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:1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、原墙体新开门洞。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、加过门梁。</w:t>
            </w:r>
          </w:p>
        </w:tc>
      </w:tr>
      <w:tr w:rsidR="00BD4CF5" w:rsidTr="008C6A96">
        <w:trPr>
          <w:trHeight w:val="1577"/>
        </w:trPr>
        <w:tc>
          <w:tcPr>
            <w:tcW w:w="411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调解室（四间）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原北侧双开门洞改造窗洞墙体封堵及粉刷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材料说明：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、海螺牌或巢湖东关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M32.5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型水泥，损耗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5%-8%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水泥砂浆找平层。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、小红砖砌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墙粉墙。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、满批腻子不少于二遍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找补平整，刷白色乳胶漆两遍。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、修补踢脚线。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工艺说明：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、表面平整，无明显缺陷。</w:t>
            </w:r>
          </w:p>
        </w:tc>
      </w:tr>
      <w:tr w:rsidR="00BD4CF5" w:rsidTr="008C6A96">
        <w:trPr>
          <w:trHeight w:val="1596"/>
        </w:trPr>
        <w:tc>
          <w:tcPr>
            <w:tcW w:w="411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调解室（四间）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原北侧双开门洞处墙面翻新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材料说明：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、海螺牌或巢湖东关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M32.5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型水泥，损耗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5%-8%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水泥砂浆找平层。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、满批腻子不少于二遍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找补平整，刷白色乳胶漆两遍。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、修补踢脚线。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工艺说明：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、表面平整，无明显缺陷。</w:t>
            </w:r>
          </w:p>
        </w:tc>
      </w:tr>
      <w:tr w:rsidR="00BD4CF5" w:rsidTr="008C6A96">
        <w:trPr>
          <w:trHeight w:val="1267"/>
        </w:trPr>
        <w:tc>
          <w:tcPr>
            <w:tcW w:w="411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调解室（四间）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门槛石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材料说明：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、海螺牌或巢湖东关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M32.5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型水泥，损耗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5%-8%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水泥砂浆找平层。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15mm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厚大理石铺贴。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工艺说明：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、表面平整，无明显缺陷。</w:t>
            </w:r>
          </w:p>
        </w:tc>
      </w:tr>
      <w:tr w:rsidR="00BD4CF5" w:rsidTr="008C6A96">
        <w:trPr>
          <w:trHeight w:val="682"/>
        </w:trPr>
        <w:tc>
          <w:tcPr>
            <w:tcW w:w="411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调解室（四间）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铝合金窗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材料说明：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、国标型材。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5+9+5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中空玻璃。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、特殊情况另议。</w:t>
            </w:r>
          </w:p>
        </w:tc>
      </w:tr>
      <w:tr w:rsidR="00BD4CF5" w:rsidTr="008C6A96">
        <w:trPr>
          <w:trHeight w:val="622"/>
        </w:trPr>
        <w:tc>
          <w:tcPr>
            <w:tcW w:w="411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调解室（四间）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大理石窗台板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材料说明：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20mm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厚天然石材。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、特殊情况另议。</w:t>
            </w:r>
          </w:p>
        </w:tc>
      </w:tr>
      <w:tr w:rsidR="00BD4CF5" w:rsidTr="008C6A96">
        <w:trPr>
          <w:trHeight w:val="1267"/>
        </w:trPr>
        <w:tc>
          <w:tcPr>
            <w:tcW w:w="411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调解室（四间）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墙面刷乳胶漆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材料说明：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、立邦乳胶漆系列。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、含腻子和辅材。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、特殊情况另议。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工艺说明：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、顶面无明显凹凸感、刷纹和流坠，无漏刷、泛色。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、喷涂。</w:t>
            </w:r>
          </w:p>
        </w:tc>
      </w:tr>
      <w:tr w:rsidR="00BD4CF5" w:rsidTr="008C6A96">
        <w:trPr>
          <w:trHeight w:val="1025"/>
        </w:trPr>
        <w:tc>
          <w:tcPr>
            <w:tcW w:w="411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调解室（四间）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不锈钢踢脚线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材料说明：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1.2mm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厚不锈钢踢脚线。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12mm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厚防火阻燃板基层。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工艺说明：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、表面平整，无明显缺陷。</w:t>
            </w:r>
          </w:p>
        </w:tc>
      </w:tr>
      <w:tr w:rsidR="00BD4CF5" w:rsidTr="008C6A96">
        <w:trPr>
          <w:trHeight w:val="786"/>
        </w:trPr>
        <w:tc>
          <w:tcPr>
            <w:tcW w:w="411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调解室（四间）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轻钢龙骨石膏板墙体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材料说明：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、国标轻钢龙骨（热镀）、双面石膏板。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、含隔音材料。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、专用配件。</w:t>
            </w:r>
          </w:p>
        </w:tc>
      </w:tr>
      <w:tr w:rsidR="00BD4CF5" w:rsidTr="008C6A96">
        <w:trPr>
          <w:trHeight w:val="801"/>
        </w:trPr>
        <w:tc>
          <w:tcPr>
            <w:tcW w:w="411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调解室（四间）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轻钢龙骨石膏板吊顶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材料说明：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、国标轻钢龙骨（热镀）、双面石膏板。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、含隔音材料。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、专用配件。</w:t>
            </w:r>
          </w:p>
        </w:tc>
      </w:tr>
      <w:tr w:rsidR="00BD4CF5" w:rsidTr="008C6A96">
        <w:trPr>
          <w:trHeight w:val="742"/>
        </w:trPr>
        <w:tc>
          <w:tcPr>
            <w:tcW w:w="411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调解室（四间）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母婴室大理石台板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材料说明：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20mm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厚天然石材。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、特殊情况另议。</w:t>
            </w:r>
          </w:p>
        </w:tc>
      </w:tr>
      <w:tr w:rsidR="00BD4CF5" w:rsidTr="008C6A96">
        <w:trPr>
          <w:trHeight w:val="742"/>
        </w:trPr>
        <w:tc>
          <w:tcPr>
            <w:tcW w:w="411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调解室（四间）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母婴室上下水安装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材料说明：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20mm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厚天然石材。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、特殊情况另议。</w:t>
            </w:r>
          </w:p>
        </w:tc>
      </w:tr>
      <w:tr w:rsidR="00BD4CF5" w:rsidTr="008C6A96">
        <w:trPr>
          <w:trHeight w:val="783"/>
        </w:trPr>
        <w:tc>
          <w:tcPr>
            <w:tcW w:w="411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调解室（四间）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成品套装门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材料说明：成品套装门含五金门锁安装等</w:t>
            </w:r>
          </w:p>
        </w:tc>
      </w:tr>
      <w:tr w:rsidR="00BD4CF5" w:rsidTr="008C6A96">
        <w:trPr>
          <w:trHeight w:val="761"/>
        </w:trPr>
        <w:tc>
          <w:tcPr>
            <w:tcW w:w="411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调解室（四间）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母婴室活动区水吧台柜体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材料说明：现场制作定制柜门，含五金。</w:t>
            </w:r>
          </w:p>
        </w:tc>
      </w:tr>
      <w:tr w:rsidR="00BD4CF5" w:rsidTr="008C6A96">
        <w:trPr>
          <w:trHeight w:val="761"/>
        </w:trPr>
        <w:tc>
          <w:tcPr>
            <w:tcW w:w="411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调解室（四间）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母婴室储藏柜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材料说明：现场制作定制柜门，含五金。</w:t>
            </w:r>
          </w:p>
        </w:tc>
      </w:tr>
      <w:tr w:rsidR="00BD4CF5" w:rsidTr="008C6A96">
        <w:trPr>
          <w:trHeight w:val="903"/>
        </w:trPr>
        <w:tc>
          <w:tcPr>
            <w:tcW w:w="411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调解室（四间）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母婴室轻钢龙骨石膏板墙体封摇头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材料说明：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、国标轻钢龙骨（热镀）、双面石膏板。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、含隔音材料。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、专用配件。</w:t>
            </w:r>
          </w:p>
        </w:tc>
      </w:tr>
      <w:tr w:rsidR="00BD4CF5" w:rsidTr="008C6A96">
        <w:trPr>
          <w:trHeight w:val="903"/>
        </w:trPr>
        <w:tc>
          <w:tcPr>
            <w:tcW w:w="411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调解室（四间）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母婴室玻璃移门及隔断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材料说明：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、国标轻钢龙骨（热镀）、双面石膏板。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、含隔音材料。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、专用配件。</w:t>
            </w:r>
          </w:p>
        </w:tc>
      </w:tr>
      <w:tr w:rsidR="00BD4CF5" w:rsidTr="008C6A96">
        <w:trPr>
          <w:trHeight w:val="682"/>
        </w:trPr>
        <w:tc>
          <w:tcPr>
            <w:tcW w:w="411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安装及其他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单开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材料说明：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、国标三雄极光品牌。</w:t>
            </w:r>
          </w:p>
        </w:tc>
      </w:tr>
      <w:tr w:rsidR="00BD4CF5" w:rsidTr="008C6A96">
        <w:trPr>
          <w:trHeight w:val="682"/>
        </w:trPr>
        <w:tc>
          <w:tcPr>
            <w:tcW w:w="411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安装及其他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双开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材料说明：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、国标三雄极光品牌。</w:t>
            </w:r>
          </w:p>
        </w:tc>
      </w:tr>
      <w:tr w:rsidR="00BD4CF5" w:rsidTr="008C6A96">
        <w:trPr>
          <w:trHeight w:val="682"/>
        </w:trPr>
        <w:tc>
          <w:tcPr>
            <w:tcW w:w="411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安装及其他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筒灯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材料说明：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、国标三雄极光品牌。</w:t>
            </w:r>
          </w:p>
        </w:tc>
      </w:tr>
      <w:tr w:rsidR="00BD4CF5" w:rsidTr="008C6A96">
        <w:trPr>
          <w:trHeight w:val="682"/>
        </w:trPr>
        <w:tc>
          <w:tcPr>
            <w:tcW w:w="411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安装及其他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插座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材料说明：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、国标三雄极光品牌。</w:t>
            </w:r>
          </w:p>
        </w:tc>
      </w:tr>
      <w:tr w:rsidR="00BD4CF5" w:rsidTr="008C6A96">
        <w:trPr>
          <w:trHeight w:val="801"/>
        </w:trPr>
        <w:tc>
          <w:tcPr>
            <w:tcW w:w="411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安装及其他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原墙面顶面照明插座线路调整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材料说明：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、墙面新增照明控制面板开槽部管线。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、原顶面灯具及线路调整。</w:t>
            </w:r>
          </w:p>
        </w:tc>
      </w:tr>
      <w:tr w:rsidR="00BD4CF5" w:rsidTr="008C6A96">
        <w:trPr>
          <w:trHeight w:val="801"/>
        </w:trPr>
        <w:tc>
          <w:tcPr>
            <w:tcW w:w="411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安装及其他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原顶面布线管及空调调整顶面拆除修补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材料说明：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、墙面新增照明控制面板开槽部管线。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、原顶面灯具及线路调整。</w:t>
            </w:r>
          </w:p>
        </w:tc>
      </w:tr>
      <w:tr w:rsidR="00BD4CF5" w:rsidTr="008C6A96">
        <w:trPr>
          <w:trHeight w:val="641"/>
        </w:trPr>
        <w:tc>
          <w:tcPr>
            <w:tcW w:w="411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安装及其他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原木地板保护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材料说明：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、原木地板保留。</w:t>
            </w:r>
          </w:p>
        </w:tc>
      </w:tr>
      <w:tr w:rsidR="00BD4CF5" w:rsidTr="008C6A96">
        <w:trPr>
          <w:trHeight w:val="1085"/>
        </w:trPr>
        <w:tc>
          <w:tcPr>
            <w:tcW w:w="411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安装及其他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施工垃圾清运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说明：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、含人工和垃圾袋费用。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、运到垃圾物业堆放指定位置。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、外运出办公楼由业主负责。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、指定堆放地点距离本楼栋装修地址不超过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</w:tr>
      <w:tr w:rsidR="00BD4CF5" w:rsidTr="008C6A96">
        <w:trPr>
          <w:trHeight w:val="563"/>
        </w:trPr>
        <w:tc>
          <w:tcPr>
            <w:tcW w:w="411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安装及其他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施工材料上楼费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说明：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、所有乙供材的上楼费用。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、不含甲供材料。</w:t>
            </w:r>
          </w:p>
        </w:tc>
      </w:tr>
      <w:tr w:rsidR="00BD4CF5" w:rsidTr="008C6A96">
        <w:trPr>
          <w:trHeight w:val="573"/>
        </w:trPr>
        <w:tc>
          <w:tcPr>
            <w:tcW w:w="411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安装及其他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8C6A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保洁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D4CF5" w:rsidRDefault="00BD4CF5">
            <w:pPr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</w:tbl>
    <w:p w:rsidR="00BD4CF5" w:rsidRDefault="00BD4CF5">
      <w:pPr>
        <w:pStyle w:val="a3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kern w:val="2"/>
          <w:sz w:val="28"/>
          <w:szCs w:val="28"/>
        </w:rPr>
      </w:pPr>
    </w:p>
    <w:p w:rsidR="00BD4CF5" w:rsidRDefault="008C6A96">
      <w:pPr>
        <w:pStyle w:val="a3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>四、具体位置：肥东县店埠镇包公大道肥东县法院审判大楼</w:t>
      </w:r>
    </w:p>
    <w:p w:rsidR="00BD4CF5" w:rsidRDefault="008C6A96">
      <w:pPr>
        <w:pStyle w:val="a3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>五、最高限价：</w:t>
      </w:r>
      <w:r>
        <w:rPr>
          <w:rFonts w:ascii="仿宋" w:eastAsia="仿宋" w:hAnsi="仿宋" w:cs="仿宋" w:hint="eastAsia"/>
          <w:kern w:val="2"/>
          <w:sz w:val="28"/>
          <w:szCs w:val="28"/>
        </w:rPr>
        <w:t>15</w:t>
      </w:r>
      <w:r>
        <w:rPr>
          <w:rFonts w:ascii="仿宋" w:eastAsia="仿宋" w:hAnsi="仿宋" w:cs="仿宋" w:hint="eastAsia"/>
          <w:kern w:val="2"/>
          <w:sz w:val="28"/>
          <w:szCs w:val="28"/>
        </w:rPr>
        <w:t>万元；资金来源：财政经费。</w:t>
      </w:r>
    </w:p>
    <w:p w:rsidR="00BD4CF5" w:rsidRDefault="008C6A96">
      <w:pPr>
        <w:pStyle w:val="a3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>六、施工要求：以业主单位组织相关部门验收为准。</w:t>
      </w:r>
    </w:p>
    <w:p w:rsidR="00BD4CF5" w:rsidRDefault="008C6A96">
      <w:pPr>
        <w:pStyle w:val="a3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>七、工期：</w:t>
      </w:r>
      <w:r>
        <w:rPr>
          <w:rFonts w:ascii="仿宋" w:eastAsia="仿宋" w:hAnsi="仿宋" w:cs="仿宋" w:hint="eastAsia"/>
          <w:kern w:val="2"/>
          <w:sz w:val="28"/>
          <w:szCs w:val="28"/>
        </w:rPr>
        <w:t>30</w:t>
      </w:r>
      <w:r>
        <w:rPr>
          <w:rFonts w:ascii="仿宋" w:eastAsia="仿宋" w:hAnsi="仿宋" w:cs="仿宋" w:hint="eastAsia"/>
          <w:kern w:val="2"/>
          <w:sz w:val="28"/>
          <w:szCs w:val="28"/>
        </w:rPr>
        <w:t>天。</w:t>
      </w:r>
    </w:p>
    <w:p w:rsidR="00BD4CF5" w:rsidRDefault="008C6A96">
      <w:pPr>
        <w:pStyle w:val="a3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>八、投标人资格要求：</w:t>
      </w:r>
    </w:p>
    <w:p w:rsidR="00BD4CF5" w:rsidRDefault="008C6A96">
      <w:pPr>
        <w:pStyle w:val="a3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>1</w:t>
      </w:r>
      <w:r>
        <w:rPr>
          <w:rFonts w:ascii="仿宋" w:eastAsia="仿宋" w:hAnsi="仿宋" w:cs="仿宋" w:hint="eastAsia"/>
          <w:kern w:val="2"/>
          <w:sz w:val="28"/>
          <w:szCs w:val="28"/>
        </w:rPr>
        <w:t>、具有独立的法人资格及相应资质；</w:t>
      </w:r>
    </w:p>
    <w:p w:rsidR="00BD4CF5" w:rsidRDefault="008C6A96">
      <w:pPr>
        <w:pStyle w:val="a3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>2</w:t>
      </w:r>
      <w:r>
        <w:rPr>
          <w:rFonts w:ascii="仿宋" w:eastAsia="仿宋" w:hAnsi="仿宋" w:cs="仿宋" w:hint="eastAsia"/>
          <w:kern w:val="2"/>
          <w:sz w:val="28"/>
          <w:szCs w:val="28"/>
        </w:rPr>
        <w:t>、具有良好的财务状况、企业信誉。</w:t>
      </w:r>
    </w:p>
    <w:p w:rsidR="00BD4CF5" w:rsidRDefault="008C6A96">
      <w:pPr>
        <w:pStyle w:val="a3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>九、密封报价时须提供：</w:t>
      </w:r>
    </w:p>
    <w:p w:rsidR="00BD4CF5" w:rsidRDefault="008C6A96">
      <w:pPr>
        <w:pStyle w:val="a3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>1</w:t>
      </w:r>
      <w:r>
        <w:rPr>
          <w:rFonts w:ascii="仿宋" w:eastAsia="仿宋" w:hAnsi="仿宋" w:cs="仿宋" w:hint="eastAsia"/>
          <w:kern w:val="2"/>
          <w:sz w:val="28"/>
          <w:szCs w:val="28"/>
        </w:rPr>
        <w:t>、法人授权委托书，个人身份证；</w:t>
      </w:r>
    </w:p>
    <w:p w:rsidR="00BD4CF5" w:rsidRDefault="008C6A96">
      <w:pPr>
        <w:pStyle w:val="a3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>2</w:t>
      </w:r>
      <w:r>
        <w:rPr>
          <w:rFonts w:ascii="仿宋" w:eastAsia="仿宋" w:hAnsi="仿宋" w:cs="仿宋" w:hint="eastAsia"/>
          <w:kern w:val="2"/>
          <w:sz w:val="28"/>
          <w:szCs w:val="28"/>
        </w:rPr>
        <w:t>、企业营业执照、税务登记证的复印件；</w:t>
      </w:r>
    </w:p>
    <w:p w:rsidR="00BD4CF5" w:rsidRDefault="008C6A96">
      <w:pPr>
        <w:pStyle w:val="a3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>十、报价要求：</w:t>
      </w:r>
    </w:p>
    <w:p w:rsidR="00BD4CF5" w:rsidRDefault="008C6A96">
      <w:pPr>
        <w:pStyle w:val="a3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lastRenderedPageBreak/>
        <w:t>1</w:t>
      </w:r>
      <w:r>
        <w:rPr>
          <w:rFonts w:ascii="仿宋" w:eastAsia="仿宋" w:hAnsi="仿宋" w:cs="仿宋" w:hint="eastAsia"/>
          <w:kern w:val="2"/>
          <w:sz w:val="28"/>
          <w:szCs w:val="28"/>
        </w:rPr>
        <w:t>、纸质投标报价文件一份，密封装订，并加盖单位公章。</w:t>
      </w:r>
    </w:p>
    <w:p w:rsidR="00BD4CF5" w:rsidRDefault="008C6A96">
      <w:pPr>
        <w:pStyle w:val="a3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>2</w:t>
      </w:r>
      <w:r>
        <w:rPr>
          <w:rFonts w:ascii="仿宋" w:eastAsia="仿宋" w:hAnsi="仿宋" w:cs="仿宋" w:hint="eastAsia"/>
          <w:kern w:val="2"/>
          <w:sz w:val="28"/>
          <w:szCs w:val="28"/>
        </w:rPr>
        <w:t>、提供图纸及清单报价。</w:t>
      </w:r>
    </w:p>
    <w:p w:rsidR="00BD4CF5" w:rsidRDefault="008C6A96">
      <w:pPr>
        <w:pStyle w:val="a3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>十一、勘察现场：投标单位自行组织勘察，费用自理。</w:t>
      </w:r>
    </w:p>
    <w:p w:rsidR="00BD4CF5" w:rsidRDefault="008C6A96">
      <w:pPr>
        <w:pStyle w:val="a3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>十二、询价投标报名时间：</w:t>
      </w:r>
      <w:r>
        <w:rPr>
          <w:rFonts w:ascii="仿宋" w:eastAsia="仿宋" w:hAnsi="仿宋" w:cs="仿宋" w:hint="eastAsia"/>
          <w:kern w:val="2"/>
          <w:sz w:val="28"/>
          <w:szCs w:val="28"/>
        </w:rPr>
        <w:t>2020</w:t>
      </w:r>
      <w:r>
        <w:rPr>
          <w:rFonts w:ascii="仿宋" w:eastAsia="仿宋" w:hAnsi="仿宋" w:cs="仿宋" w:hint="eastAsia"/>
          <w:kern w:val="2"/>
          <w:sz w:val="28"/>
          <w:szCs w:val="28"/>
        </w:rPr>
        <w:t>年</w:t>
      </w:r>
      <w:r>
        <w:rPr>
          <w:rFonts w:ascii="仿宋" w:eastAsia="仿宋" w:hAnsi="仿宋" w:cs="仿宋" w:hint="eastAsia"/>
          <w:kern w:val="2"/>
          <w:sz w:val="28"/>
          <w:szCs w:val="28"/>
        </w:rPr>
        <w:t>7</w:t>
      </w:r>
      <w:r>
        <w:rPr>
          <w:rFonts w:ascii="仿宋" w:eastAsia="仿宋" w:hAnsi="仿宋" w:cs="仿宋" w:hint="eastAsia"/>
          <w:kern w:val="2"/>
          <w:sz w:val="28"/>
          <w:szCs w:val="28"/>
        </w:rPr>
        <w:t>月</w:t>
      </w:r>
      <w:r>
        <w:rPr>
          <w:rFonts w:ascii="仿宋" w:eastAsia="仿宋" w:hAnsi="仿宋" w:cs="仿宋" w:hint="eastAsia"/>
          <w:kern w:val="2"/>
          <w:sz w:val="28"/>
          <w:szCs w:val="28"/>
        </w:rPr>
        <w:t>24</w:t>
      </w:r>
      <w:r>
        <w:rPr>
          <w:rFonts w:ascii="仿宋" w:eastAsia="仿宋" w:hAnsi="仿宋" w:cs="仿宋" w:hint="eastAsia"/>
          <w:kern w:val="2"/>
          <w:sz w:val="28"/>
          <w:szCs w:val="28"/>
        </w:rPr>
        <w:t>日</w:t>
      </w:r>
      <w:r>
        <w:rPr>
          <w:rFonts w:ascii="仿宋" w:eastAsia="仿宋" w:hAnsi="仿宋" w:cs="仿宋" w:hint="eastAsia"/>
          <w:kern w:val="2"/>
          <w:sz w:val="28"/>
          <w:szCs w:val="28"/>
        </w:rPr>
        <w:t>8:00-2020</w:t>
      </w:r>
      <w:r>
        <w:rPr>
          <w:rFonts w:ascii="仿宋" w:eastAsia="仿宋" w:hAnsi="仿宋" w:cs="仿宋" w:hint="eastAsia"/>
          <w:kern w:val="2"/>
          <w:sz w:val="28"/>
          <w:szCs w:val="28"/>
        </w:rPr>
        <w:t>年</w:t>
      </w:r>
      <w:r>
        <w:rPr>
          <w:rFonts w:ascii="仿宋" w:eastAsia="仿宋" w:hAnsi="仿宋" w:cs="仿宋" w:hint="eastAsia"/>
          <w:kern w:val="2"/>
          <w:sz w:val="28"/>
          <w:szCs w:val="28"/>
        </w:rPr>
        <w:t>7</w:t>
      </w:r>
      <w:r>
        <w:rPr>
          <w:rFonts w:ascii="仿宋" w:eastAsia="仿宋" w:hAnsi="仿宋" w:cs="仿宋" w:hint="eastAsia"/>
          <w:kern w:val="2"/>
          <w:sz w:val="28"/>
          <w:szCs w:val="28"/>
        </w:rPr>
        <w:t>月</w:t>
      </w:r>
      <w:r>
        <w:rPr>
          <w:rFonts w:ascii="仿宋" w:eastAsia="仿宋" w:hAnsi="仿宋" w:cs="仿宋" w:hint="eastAsia"/>
          <w:kern w:val="2"/>
          <w:sz w:val="28"/>
          <w:szCs w:val="28"/>
        </w:rPr>
        <w:t>30</w:t>
      </w:r>
      <w:r>
        <w:rPr>
          <w:rFonts w:ascii="仿宋" w:eastAsia="仿宋" w:hAnsi="仿宋" w:cs="仿宋" w:hint="eastAsia"/>
          <w:kern w:val="2"/>
          <w:sz w:val="28"/>
          <w:szCs w:val="28"/>
        </w:rPr>
        <w:t>日</w:t>
      </w:r>
      <w:r>
        <w:rPr>
          <w:rFonts w:ascii="仿宋" w:eastAsia="仿宋" w:hAnsi="仿宋" w:cs="仿宋" w:hint="eastAsia"/>
          <w:kern w:val="2"/>
          <w:sz w:val="28"/>
          <w:szCs w:val="28"/>
        </w:rPr>
        <w:t>17:30</w:t>
      </w:r>
      <w:r>
        <w:rPr>
          <w:rFonts w:ascii="仿宋" w:eastAsia="仿宋" w:hAnsi="仿宋" w:cs="仿宋" w:hint="eastAsia"/>
          <w:kern w:val="2"/>
          <w:sz w:val="28"/>
          <w:szCs w:val="28"/>
        </w:rPr>
        <w:t>时；报名时需提交原件：企业营业执照、个人身份证。询价投标截止时间：</w:t>
      </w:r>
      <w:r>
        <w:rPr>
          <w:rFonts w:ascii="仿宋" w:eastAsia="仿宋" w:hAnsi="仿宋" w:cs="仿宋" w:hint="eastAsia"/>
          <w:kern w:val="2"/>
          <w:sz w:val="28"/>
          <w:szCs w:val="28"/>
        </w:rPr>
        <w:t>2020</w:t>
      </w:r>
      <w:r>
        <w:rPr>
          <w:rFonts w:ascii="仿宋" w:eastAsia="仿宋" w:hAnsi="仿宋" w:cs="仿宋" w:hint="eastAsia"/>
          <w:kern w:val="2"/>
          <w:sz w:val="28"/>
          <w:szCs w:val="28"/>
        </w:rPr>
        <w:t>年</w:t>
      </w:r>
      <w:r>
        <w:rPr>
          <w:rFonts w:ascii="仿宋" w:eastAsia="仿宋" w:hAnsi="仿宋" w:cs="仿宋" w:hint="eastAsia"/>
          <w:kern w:val="2"/>
          <w:sz w:val="28"/>
          <w:szCs w:val="28"/>
        </w:rPr>
        <w:t>7</w:t>
      </w:r>
      <w:r>
        <w:rPr>
          <w:rFonts w:ascii="仿宋" w:eastAsia="仿宋" w:hAnsi="仿宋" w:cs="仿宋" w:hint="eastAsia"/>
          <w:kern w:val="2"/>
          <w:sz w:val="28"/>
          <w:szCs w:val="28"/>
        </w:rPr>
        <w:t>月</w:t>
      </w:r>
      <w:r>
        <w:rPr>
          <w:rFonts w:ascii="仿宋" w:eastAsia="仿宋" w:hAnsi="仿宋" w:cs="仿宋" w:hint="eastAsia"/>
          <w:kern w:val="2"/>
          <w:sz w:val="28"/>
          <w:szCs w:val="28"/>
        </w:rPr>
        <w:t xml:space="preserve"> 30</w:t>
      </w:r>
      <w:r>
        <w:rPr>
          <w:rFonts w:ascii="仿宋" w:eastAsia="仿宋" w:hAnsi="仿宋" w:cs="仿宋" w:hint="eastAsia"/>
          <w:kern w:val="2"/>
          <w:sz w:val="28"/>
          <w:szCs w:val="28"/>
        </w:rPr>
        <w:t>日</w:t>
      </w:r>
      <w:r>
        <w:rPr>
          <w:rFonts w:ascii="仿宋" w:eastAsia="仿宋" w:hAnsi="仿宋" w:cs="仿宋" w:hint="eastAsia"/>
          <w:kern w:val="2"/>
          <w:sz w:val="28"/>
          <w:szCs w:val="28"/>
        </w:rPr>
        <w:t>17:30</w:t>
      </w:r>
      <w:r>
        <w:rPr>
          <w:rFonts w:ascii="仿宋" w:eastAsia="仿宋" w:hAnsi="仿宋" w:cs="仿宋" w:hint="eastAsia"/>
          <w:kern w:val="2"/>
          <w:sz w:val="28"/>
          <w:szCs w:val="28"/>
        </w:rPr>
        <w:t>时。</w:t>
      </w:r>
    </w:p>
    <w:p w:rsidR="00BD4CF5" w:rsidRDefault="008C6A96">
      <w:pPr>
        <w:pStyle w:val="a3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>投标书投送地址：肥东县店埠镇包公大道肥东法院。</w:t>
      </w:r>
    </w:p>
    <w:p w:rsidR="00BD4CF5" w:rsidRDefault="008C6A96">
      <w:pPr>
        <w:pStyle w:val="a3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>联系人：肥东法院综合办公室</w:t>
      </w:r>
    </w:p>
    <w:p w:rsidR="00BD4CF5" w:rsidRDefault="008C6A96">
      <w:pPr>
        <w:pStyle w:val="a3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>联系电话：</w:t>
      </w:r>
      <w:r>
        <w:rPr>
          <w:rFonts w:ascii="仿宋" w:eastAsia="仿宋" w:hAnsi="仿宋" w:cs="仿宋" w:hint="eastAsia"/>
          <w:kern w:val="2"/>
          <w:sz w:val="28"/>
          <w:szCs w:val="28"/>
        </w:rPr>
        <w:t>0551-67770716</w:t>
      </w:r>
    </w:p>
    <w:p w:rsidR="00BD4CF5" w:rsidRDefault="00BD4CF5">
      <w:pPr>
        <w:rPr>
          <w:rFonts w:ascii="仿宋" w:eastAsia="仿宋" w:hAnsi="仿宋" w:cs="仿宋"/>
          <w:sz w:val="28"/>
          <w:szCs w:val="28"/>
        </w:rPr>
      </w:pPr>
    </w:p>
    <w:sectPr w:rsidR="00BD4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CF5"/>
    <w:rsid w:val="007F0CD2"/>
    <w:rsid w:val="008C6A96"/>
    <w:rsid w:val="00BD4CF5"/>
    <w:rsid w:val="04EA26E9"/>
    <w:rsid w:val="1508140B"/>
    <w:rsid w:val="3F264CBD"/>
    <w:rsid w:val="6EEB3DFE"/>
    <w:rsid w:val="772913C7"/>
    <w:rsid w:val="7C38645A"/>
    <w:rsid w:val="7CAD3B34"/>
    <w:rsid w:val="7EBA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D8D453"/>
  <w15:docId w15:val="{617E4BB2-0FF7-476A-8659-DF3A6D86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2014-10-29T12:08:00Z</dcterms:created>
  <dcterms:modified xsi:type="dcterms:W3CDTF">2020-07-23T03:45:00Z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